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0" w:lineRule="auto"/>
        <w:ind w:left="1001" w:firstLine="0"/>
        <w:jc w:val="both"/>
        <w:rPr>
          <w:rFonts w:ascii="Arial" w:cs="Arial" w:eastAsia="Arial" w:hAnsi="Arial"/>
        </w:rPr>
      </w:pPr>
      <w:bookmarkStart w:colFirst="0" w:colLast="0" w:name="_heading=h.gjdgxs" w:id="0"/>
      <w:bookmarkEnd w:id="0"/>
      <w:r w:rsidDel="00000000" w:rsidR="00000000" w:rsidRPr="00000000">
        <w:rPr>
          <w:rFonts w:ascii="Arial" w:cs="Arial" w:eastAsia="Arial" w:hAnsi="Arial"/>
          <w:b w:val="1"/>
          <w:sz w:val="28"/>
          <w:szCs w:val="28"/>
          <w:rtl w:val="0"/>
        </w:rPr>
        <w:t xml:space="preserve">A</w:t>
      </w:r>
      <w:r w:rsidDel="00000000" w:rsidR="00000000" w:rsidRPr="00000000">
        <w:rPr>
          <w:rFonts w:ascii="Arial" w:cs="Arial" w:eastAsia="Arial" w:hAnsi="Arial"/>
          <w:b w:val="1"/>
          <w:rtl w:val="0"/>
        </w:rPr>
        <w:t xml:space="preserve">NEXO </w:t>
      </w:r>
      <w:r w:rsidDel="00000000" w:rsidR="00000000" w:rsidRPr="00000000">
        <w:rPr>
          <w:rFonts w:ascii="Arial" w:cs="Arial" w:eastAsia="Arial" w:hAnsi="Arial"/>
          <w:b w:val="1"/>
          <w:sz w:val="28"/>
          <w:szCs w:val="28"/>
          <w:rtl w:val="0"/>
        </w:rPr>
        <w:t xml:space="preserve">XXVI.</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sz w:val="28"/>
          <w:szCs w:val="28"/>
          <w:rtl w:val="0"/>
        </w:rPr>
        <w:t xml:space="preserve">C</w:t>
      </w:r>
      <w:r w:rsidDel="00000000" w:rsidR="00000000" w:rsidRPr="00000000">
        <w:rPr>
          <w:rFonts w:ascii="Arial" w:cs="Arial" w:eastAsia="Arial" w:hAnsi="Arial"/>
          <w:b w:val="1"/>
          <w:rtl w:val="0"/>
        </w:rPr>
        <w:t xml:space="preserve">ONSTANCIA DE TERMINACIÓN DE </w:t>
      </w:r>
      <w:r w:rsidDel="00000000" w:rsidR="00000000" w:rsidRPr="00000000">
        <w:rPr>
          <w:rFonts w:ascii="Arial" w:cs="Arial" w:eastAsia="Arial" w:hAnsi="Arial"/>
          <w:b w:val="1"/>
          <w:sz w:val="28"/>
          <w:szCs w:val="28"/>
          <w:rtl w:val="0"/>
        </w:rPr>
        <w:t xml:space="preserve">S</w:t>
      </w:r>
      <w:r w:rsidDel="00000000" w:rsidR="00000000" w:rsidRPr="00000000">
        <w:rPr>
          <w:rFonts w:ascii="Arial" w:cs="Arial" w:eastAsia="Arial" w:hAnsi="Arial"/>
          <w:b w:val="1"/>
          <w:rtl w:val="0"/>
        </w:rPr>
        <w:t xml:space="preserve">ERVICIO </w:t>
      </w:r>
      <w:r w:rsidDel="00000000" w:rsidR="00000000" w:rsidRPr="00000000">
        <w:rPr>
          <w:rFonts w:ascii="Arial" w:cs="Arial" w:eastAsia="Arial" w:hAnsi="Arial"/>
          <w:b w:val="1"/>
          <w:sz w:val="28"/>
          <w:szCs w:val="28"/>
          <w:rtl w:val="0"/>
        </w:rPr>
        <w:t xml:space="preserve">S</w:t>
      </w:r>
      <w:r w:rsidDel="00000000" w:rsidR="00000000" w:rsidRPr="00000000">
        <w:rPr>
          <w:rFonts w:ascii="Arial" w:cs="Arial" w:eastAsia="Arial" w:hAnsi="Arial"/>
          <w:b w:val="1"/>
          <w:rtl w:val="0"/>
        </w:rPr>
        <w:t xml:space="preserve">OCIAL</w:t>
      </w:r>
      <w:r w:rsidDel="00000000" w:rsidR="00000000" w:rsidRPr="00000000">
        <w:rPr>
          <w:rFonts w:ascii="Arial" w:cs="Arial" w:eastAsia="Arial" w:hAnsi="Arial"/>
          <w:b w:val="1"/>
          <w:sz w:val="28"/>
          <w:szCs w:val="28"/>
          <w:rtl w:val="0"/>
        </w:rPr>
        <w:t xml:space="preserve"> </w:t>
      </w:r>
      <w:r w:rsidDel="00000000" w:rsidR="00000000" w:rsidRPr="00000000">
        <w:rPr>
          <w:rtl w:val="0"/>
        </w:rPr>
      </w:r>
    </w:p>
    <w:p w:rsidR="00000000" w:rsidDel="00000000" w:rsidP="00000000" w:rsidRDefault="00000000" w:rsidRPr="00000000" w14:paraId="00000002">
      <w:pPr>
        <w:spacing w:after="0" w:lineRule="auto"/>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03">
      <w:pPr>
        <w:spacing w:after="10" w:line="250" w:lineRule="auto"/>
        <w:ind w:left="10" w:right="59" w:firstLine="0"/>
        <w:jc w:val="right"/>
        <w:rPr>
          <w:rFonts w:ascii="Arial" w:cs="Arial" w:eastAsia="Arial" w:hAnsi="Arial"/>
        </w:rPr>
      </w:pPr>
      <w:r w:rsidDel="00000000" w:rsidR="00000000" w:rsidRPr="00000000">
        <w:rPr>
          <w:rFonts w:ascii="Arial" w:cs="Arial" w:eastAsia="Arial" w:hAnsi="Arial"/>
          <w:rtl w:val="0"/>
        </w:rPr>
        <w:t xml:space="preserve">Departamento Académico: _________________ </w:t>
      </w:r>
    </w:p>
    <w:p w:rsidR="00000000" w:rsidDel="00000000" w:rsidP="00000000" w:rsidRDefault="00000000" w:rsidRPr="00000000" w14:paraId="00000004">
      <w:pPr>
        <w:spacing w:after="10" w:line="250" w:lineRule="auto"/>
        <w:ind w:left="10" w:right="59" w:firstLine="0"/>
        <w:jc w:val="right"/>
        <w:rPr>
          <w:rFonts w:ascii="Arial" w:cs="Arial" w:eastAsia="Arial" w:hAnsi="Arial"/>
        </w:rPr>
      </w:pPr>
      <w:r w:rsidDel="00000000" w:rsidR="00000000" w:rsidRPr="00000000">
        <w:rPr>
          <w:rFonts w:ascii="Arial" w:cs="Arial" w:eastAsia="Arial" w:hAnsi="Arial"/>
          <w:rtl w:val="0"/>
        </w:rPr>
        <w:t xml:space="preserve">No. de Oficio: _________________ </w:t>
      </w:r>
    </w:p>
    <w:p w:rsidR="00000000" w:rsidDel="00000000" w:rsidP="00000000" w:rsidRDefault="00000000" w:rsidRPr="00000000" w14:paraId="00000005">
      <w:pPr>
        <w:spacing w:after="10" w:line="250" w:lineRule="auto"/>
        <w:ind w:left="10" w:right="59" w:firstLine="0"/>
        <w:jc w:val="right"/>
        <w:rPr>
          <w:rFonts w:ascii="Arial" w:cs="Arial" w:eastAsia="Arial" w:hAnsi="Arial"/>
        </w:rPr>
      </w:pPr>
      <w:r w:rsidDel="00000000" w:rsidR="00000000" w:rsidRPr="00000000">
        <w:rPr>
          <w:rFonts w:ascii="Arial" w:cs="Arial" w:eastAsia="Arial" w:hAnsi="Arial"/>
          <w:rtl w:val="0"/>
        </w:rPr>
        <w:t xml:space="preserve">Asunto: Constancia </w:t>
      </w:r>
    </w:p>
    <w:p w:rsidR="00000000" w:rsidDel="00000000" w:rsidP="00000000" w:rsidRDefault="00000000" w:rsidRPr="00000000" w14:paraId="00000006">
      <w:pPr>
        <w:spacing w:after="117" w:lineRule="auto"/>
        <w:ind w:left="991" w:firstLine="0"/>
        <w:jc w:val="righ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07">
      <w:pPr>
        <w:spacing w:after="104" w:line="267" w:lineRule="auto"/>
        <w:ind w:left="278" w:firstLine="0"/>
        <w:jc w:val="both"/>
        <w:rPr>
          <w:rFonts w:ascii="Arial" w:cs="Arial" w:eastAsia="Arial" w:hAnsi="Arial"/>
        </w:rPr>
      </w:pPr>
      <w:r w:rsidDel="00000000" w:rsidR="00000000" w:rsidRPr="00000000">
        <w:rPr>
          <w:rFonts w:ascii="Arial" w:cs="Arial" w:eastAsia="Arial" w:hAnsi="Arial"/>
          <w:b w:val="1"/>
          <w:rtl w:val="0"/>
        </w:rPr>
        <w:t xml:space="preserve">A QUIEN CORRESPONDA: </w:t>
      </w:r>
      <w:r w:rsidDel="00000000" w:rsidR="00000000" w:rsidRPr="00000000">
        <w:rPr>
          <w:rtl w:val="0"/>
        </w:rPr>
      </w:r>
    </w:p>
    <w:p w:rsidR="00000000" w:rsidDel="00000000" w:rsidP="00000000" w:rsidRDefault="00000000" w:rsidRPr="00000000" w14:paraId="00000008">
      <w:pPr>
        <w:spacing w:after="0" w:lineRule="auto"/>
        <w:ind w:left="991" w:firstLine="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09">
      <w:pPr>
        <w:ind w:left="1001" w:firstLine="0"/>
        <w:jc w:val="both"/>
        <w:rPr>
          <w:rFonts w:ascii="Arial" w:cs="Arial" w:eastAsia="Arial" w:hAnsi="Arial"/>
        </w:rPr>
      </w:pPr>
      <w:r w:rsidDel="00000000" w:rsidR="00000000" w:rsidRPr="00000000">
        <w:rPr>
          <w:rFonts w:ascii="Arial" w:cs="Arial" w:eastAsia="Arial" w:hAnsi="Arial"/>
          <w:rtl w:val="0"/>
        </w:rPr>
        <w:t xml:space="preserve">Por medio de la presente se hace constar que: </w:t>
      </w:r>
    </w:p>
    <w:p w:rsidR="00000000" w:rsidDel="00000000" w:rsidP="00000000" w:rsidRDefault="00000000" w:rsidRPr="00000000" w14:paraId="0000000A">
      <w:pPr>
        <w:spacing w:after="0" w:lineRule="auto"/>
        <w:ind w:left="991" w:firstLine="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0B">
      <w:pPr>
        <w:spacing w:line="276" w:lineRule="auto"/>
        <w:ind w:left="283" w:firstLine="708"/>
        <w:jc w:val="both"/>
        <w:rPr>
          <w:rFonts w:ascii="Arial" w:cs="Arial" w:eastAsia="Arial" w:hAnsi="Arial"/>
        </w:rPr>
      </w:pPr>
      <w:r w:rsidDel="00000000" w:rsidR="00000000" w:rsidRPr="00000000">
        <w:rPr>
          <w:rFonts w:ascii="Arial" w:cs="Arial" w:eastAsia="Arial" w:hAnsi="Arial"/>
          <w:rtl w:val="0"/>
        </w:rPr>
        <w:t xml:space="preserve">Según documentos que obran en los archivos de esta Institución, el (la) C.__________________________________, con número de control__________________ de la carrera de_________________________ realizó su Servicio Social en la Dependencia____________________________________, desarrollando las siguientes actividades:______________________________________________________, cubriendo un mínimo total de 480 horas, durante el período comprendido del_________ al ____________ con un nivel de desempeño_________________. </w:t>
      </w:r>
    </w:p>
    <w:p w:rsidR="00000000" w:rsidDel="00000000" w:rsidP="00000000" w:rsidRDefault="00000000" w:rsidRPr="00000000" w14:paraId="0000000C">
      <w:pPr>
        <w:spacing w:after="0" w:line="276" w:lineRule="auto"/>
        <w:ind w:left="991" w:firstLine="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0D">
      <w:pPr>
        <w:spacing w:line="276" w:lineRule="auto"/>
        <w:ind w:left="283" w:firstLine="708"/>
        <w:jc w:val="both"/>
        <w:rPr>
          <w:rFonts w:ascii="Arial" w:cs="Arial" w:eastAsia="Arial" w:hAnsi="Arial"/>
        </w:rPr>
      </w:pPr>
      <w:r w:rsidDel="00000000" w:rsidR="00000000" w:rsidRPr="00000000">
        <w:rPr>
          <w:rFonts w:ascii="Arial" w:cs="Arial" w:eastAsia="Arial" w:hAnsi="Arial"/>
          <w:rtl w:val="0"/>
        </w:rPr>
        <w:t xml:space="preserve">Este Servicio Social fue realizado de acuerdo con lo establecido en la Ley Reglamentaria del Artículo 5o. Constitucional relativo al ejercicio de las Profesiones y los Reglamentos que rigen la normativa emitida por el Tecnológico Nacional de México. </w:t>
      </w:r>
    </w:p>
    <w:p w:rsidR="00000000" w:rsidDel="00000000" w:rsidP="00000000" w:rsidRDefault="00000000" w:rsidRPr="00000000" w14:paraId="0000000E">
      <w:pPr>
        <w:spacing w:after="0" w:line="276" w:lineRule="auto"/>
        <w:ind w:left="991" w:firstLine="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0F">
      <w:pPr>
        <w:spacing w:line="276" w:lineRule="auto"/>
        <w:ind w:left="283" w:firstLine="708"/>
        <w:jc w:val="both"/>
        <w:rPr>
          <w:rFonts w:ascii="Arial" w:cs="Arial" w:eastAsia="Arial" w:hAnsi="Arial"/>
        </w:rPr>
      </w:pPr>
      <w:r w:rsidDel="00000000" w:rsidR="00000000" w:rsidRPr="00000000">
        <w:rPr>
          <w:rFonts w:ascii="Arial" w:cs="Arial" w:eastAsia="Arial" w:hAnsi="Arial"/>
          <w:rtl w:val="0"/>
        </w:rPr>
        <w:t xml:space="preserve">Se extiende la presente para los fines legales que al interesado convengan, en la Ciudad de__________ a los____ días del mes_______________ del año ________. </w:t>
      </w:r>
    </w:p>
    <w:p w:rsidR="00000000" w:rsidDel="00000000" w:rsidP="00000000" w:rsidRDefault="00000000" w:rsidRPr="00000000" w14:paraId="00000010">
      <w:pPr>
        <w:spacing w:after="0" w:lineRule="auto"/>
        <w:ind w:left="991" w:firstLine="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11">
      <w:pPr>
        <w:spacing w:after="109" w:line="265" w:lineRule="auto"/>
        <w:ind w:left="934" w:right="713" w:firstLine="0"/>
        <w:jc w:val="center"/>
        <w:rPr>
          <w:rFonts w:ascii="Arial" w:cs="Arial" w:eastAsia="Arial" w:hAnsi="Arial"/>
        </w:rPr>
      </w:pPr>
      <w:r w:rsidDel="00000000" w:rsidR="00000000" w:rsidRPr="00000000">
        <w:rPr>
          <w:rFonts w:ascii="Arial" w:cs="Arial" w:eastAsia="Arial" w:hAnsi="Arial"/>
          <w:b w:val="1"/>
          <w:rtl w:val="0"/>
        </w:rPr>
        <w:t xml:space="preserve">ATENTAMENTE</w:t>
      </w:r>
      <w:r w:rsidDel="00000000" w:rsidR="00000000" w:rsidRPr="00000000">
        <w:rPr>
          <w:rtl w:val="0"/>
        </w:rPr>
      </w:r>
    </w:p>
    <w:tbl>
      <w:tblPr>
        <w:tblStyle w:val="Table1"/>
        <w:tblW w:w="9112.0" w:type="dxa"/>
        <w:jc w:val="left"/>
        <w:tblInd w:w="209.0" w:type="dxa"/>
        <w:tblLayout w:type="fixed"/>
        <w:tblLook w:val="0400"/>
      </w:tblPr>
      <w:tblGrid>
        <w:gridCol w:w="3824"/>
        <w:gridCol w:w="991"/>
        <w:gridCol w:w="4297"/>
        <w:tblGridChange w:id="0">
          <w:tblGrid>
            <w:gridCol w:w="3824"/>
            <w:gridCol w:w="991"/>
            <w:gridCol w:w="4297"/>
          </w:tblGrid>
        </w:tblGridChange>
      </w:tblGrid>
      <w:tr>
        <w:trPr>
          <w:cantSplit w:val="0"/>
          <w:trHeight w:val="171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spacing w:line="259" w:lineRule="auto"/>
              <w:ind w:left="64" w:firstLine="0"/>
              <w:jc w:val="both"/>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13">
            <w:pPr>
              <w:spacing w:line="259" w:lineRule="auto"/>
              <w:ind w:left="64" w:firstLine="0"/>
              <w:jc w:val="both"/>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14">
            <w:pPr>
              <w:spacing w:line="259" w:lineRule="auto"/>
              <w:ind w:left="64" w:firstLine="0"/>
              <w:jc w:val="both"/>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15">
            <w:pPr>
              <w:spacing w:line="259" w:lineRule="auto"/>
              <w:ind w:left="64" w:firstLine="0"/>
              <w:jc w:val="both"/>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16">
            <w:pPr>
              <w:spacing w:after="4" w:line="259" w:lineRule="auto"/>
              <w:jc w:val="both"/>
              <w:rPr>
                <w:rFonts w:ascii="Arial" w:cs="Arial" w:eastAsia="Arial" w:hAnsi="Arial"/>
              </w:rPr>
            </w:pPr>
            <w:r w:rsidDel="00000000" w:rsidR="00000000" w:rsidRPr="00000000">
              <w:rPr>
                <w:rFonts w:ascii="Arial" w:cs="Arial" w:eastAsia="Arial" w:hAnsi="Arial"/>
              </w:rPr>
              <mc:AlternateContent>
                <mc:Choice Requires="wpg">
                  <w:drawing>
                    <wp:inline distB="0" distT="0" distL="0" distR="0">
                      <wp:extent cx="2327402" cy="18288"/>
                      <wp:effectExtent b="0" l="0" r="0" t="0"/>
                      <wp:docPr id="591365046" name=""/>
                      <a:graphic>
                        <a:graphicData uri="http://schemas.microsoft.com/office/word/2010/wordprocessingGroup">
                          <wpg:wgp>
                            <wpg:cNvGrpSpPr/>
                            <wpg:grpSpPr>
                              <a:xfrm>
                                <a:off x="4182275" y="3770850"/>
                                <a:ext cx="2327402" cy="18288"/>
                                <a:chOff x="4182275" y="3770850"/>
                                <a:chExt cx="2327450" cy="18300"/>
                              </a:xfrm>
                            </wpg:grpSpPr>
                            <wpg:grpSp>
                              <wpg:cNvGrpSpPr/>
                              <wpg:grpSpPr>
                                <a:xfrm>
                                  <a:off x="4182299" y="3770856"/>
                                  <a:ext cx="2327402" cy="18288"/>
                                  <a:chOff x="4182275" y="3770850"/>
                                  <a:chExt cx="2327450" cy="18300"/>
                                </a:xfrm>
                              </wpg:grpSpPr>
                              <wps:wsp>
                                <wps:cNvSpPr/>
                                <wps:cNvPr id="3" name="Shape 3"/>
                                <wps:spPr>
                                  <a:xfrm>
                                    <a:off x="4182275" y="3770850"/>
                                    <a:ext cx="2327450" cy="18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182299" y="3770856"/>
                                    <a:ext cx="2327402" cy="18288"/>
                                    <a:chOff x="0" y="0"/>
                                    <a:chExt cx="2327402" cy="18288"/>
                                  </a:xfrm>
                                </wpg:grpSpPr>
                                <wps:wsp>
                                  <wps:cNvSpPr/>
                                  <wps:cNvPr id="9" name="Shape 9"/>
                                  <wps:spPr>
                                    <a:xfrm>
                                      <a:off x="0" y="0"/>
                                      <a:ext cx="2327400" cy="18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0" y="0"/>
                                      <a:ext cx="2327402" cy="18288"/>
                                    </a:xfrm>
                                    <a:custGeom>
                                      <a:rect b="b" l="l" r="r" t="t"/>
                                      <a:pathLst>
                                        <a:path extrusionOk="0" h="18288" w="2327402">
                                          <a:moveTo>
                                            <a:pt x="0" y="0"/>
                                          </a:moveTo>
                                          <a:lnTo>
                                            <a:pt x="2327402" y="0"/>
                                          </a:lnTo>
                                          <a:lnTo>
                                            <a:pt x="2327402" y="18288"/>
                                          </a:lnTo>
                                          <a:lnTo>
                                            <a:pt x="0" y="18288"/>
                                          </a:lnTo>
                                          <a:lnTo>
                                            <a:pt x="0" y="0"/>
                                          </a:lnTo>
                                        </a:path>
                                      </a:pathLst>
                                    </a:custGeom>
                                    <a:solidFill>
                                      <a:srgbClr val="000000"/>
                                    </a:solidFill>
                                    <a:ln>
                                      <a:noFill/>
                                    </a:ln>
                                  </wps:spPr>
                                  <wps:bodyPr anchorCtr="0" anchor="ctr" bIns="91425" lIns="91425" spcFirstLastPara="1" rIns="91425" wrap="square" tIns="91425">
                                    <a:noAutofit/>
                                  </wps:bodyPr>
                                </wps:wsp>
                              </wpg:grpSp>
                            </wpg:grpSp>
                          </wpg:wgp>
                        </a:graphicData>
                      </a:graphic>
                    </wp:inline>
                  </w:drawing>
                </mc:Choice>
                <mc:Fallback>
                  <w:drawing>
                    <wp:inline distB="0" distT="0" distL="0" distR="0">
                      <wp:extent cx="2327402" cy="18288"/>
                      <wp:effectExtent b="0" l="0" r="0" t="0"/>
                      <wp:docPr id="591365046"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327402" cy="18288"/>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7">
            <w:pPr>
              <w:spacing w:line="259" w:lineRule="auto"/>
              <w:ind w:right="2"/>
              <w:jc w:val="both"/>
              <w:rPr>
                <w:rFonts w:ascii="Arial" w:cs="Arial" w:eastAsia="Arial" w:hAnsi="Arial"/>
              </w:rPr>
            </w:pPr>
            <w:r w:rsidDel="00000000" w:rsidR="00000000" w:rsidRPr="00000000">
              <w:rPr>
                <w:rFonts w:ascii="Arial" w:cs="Arial" w:eastAsia="Arial" w:hAnsi="Arial"/>
                <w:b w:val="1"/>
                <w:rtl w:val="0"/>
              </w:rPr>
              <w:t xml:space="preserve">Director(a) del Instituto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spacing w:line="259" w:lineRule="auto"/>
              <w:ind w:left="64" w:firstLine="0"/>
              <w:jc w:val="both"/>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line="259" w:lineRule="auto"/>
              <w:ind w:left="67" w:firstLine="0"/>
              <w:jc w:val="both"/>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1A">
            <w:pPr>
              <w:spacing w:line="259" w:lineRule="auto"/>
              <w:ind w:left="67" w:firstLine="0"/>
              <w:jc w:val="both"/>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1B">
            <w:pPr>
              <w:spacing w:after="4" w:line="259" w:lineRule="auto"/>
              <w:jc w:val="both"/>
              <w:rPr>
                <w:rFonts w:ascii="Arial" w:cs="Arial" w:eastAsia="Arial" w:hAnsi="Arial"/>
              </w:rPr>
            </w:pPr>
            <w:r w:rsidDel="00000000" w:rsidR="00000000" w:rsidRPr="00000000">
              <w:rPr>
                <w:rFonts w:ascii="Arial" w:cs="Arial" w:eastAsia="Arial" w:hAnsi="Arial"/>
              </w:rPr>
              <mc:AlternateContent>
                <mc:Choice Requires="wpg">
                  <w:drawing>
                    <wp:inline distB="0" distT="0" distL="0" distR="0">
                      <wp:extent cx="2627630" cy="18288"/>
                      <wp:effectExtent b="0" l="0" r="0" t="0"/>
                      <wp:docPr id="591365045" name=""/>
                      <a:graphic>
                        <a:graphicData uri="http://schemas.microsoft.com/office/word/2010/wordprocessingGroup">
                          <wpg:wgp>
                            <wpg:cNvGrpSpPr/>
                            <wpg:grpSpPr>
                              <a:xfrm>
                                <a:off x="4032175" y="3770850"/>
                                <a:ext cx="2627630" cy="18288"/>
                                <a:chOff x="4032175" y="3770850"/>
                                <a:chExt cx="2627650" cy="18300"/>
                              </a:xfrm>
                            </wpg:grpSpPr>
                            <wpg:grpSp>
                              <wpg:cNvGrpSpPr/>
                              <wpg:grpSpPr>
                                <a:xfrm>
                                  <a:off x="4032185" y="3770856"/>
                                  <a:ext cx="2627630" cy="18288"/>
                                  <a:chOff x="4032175" y="3770850"/>
                                  <a:chExt cx="2627650" cy="18300"/>
                                </a:xfrm>
                              </wpg:grpSpPr>
                              <wps:wsp>
                                <wps:cNvSpPr/>
                                <wps:cNvPr id="3" name="Shape 3"/>
                                <wps:spPr>
                                  <a:xfrm>
                                    <a:off x="4032175" y="3770850"/>
                                    <a:ext cx="2627650" cy="18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032185" y="3770856"/>
                                    <a:ext cx="2627630" cy="18288"/>
                                    <a:chOff x="0" y="0"/>
                                    <a:chExt cx="2627630" cy="18288"/>
                                  </a:xfrm>
                                </wpg:grpSpPr>
                                <wps:wsp>
                                  <wps:cNvSpPr/>
                                  <wps:cNvPr id="5" name="Shape 5"/>
                                  <wps:spPr>
                                    <a:xfrm>
                                      <a:off x="0" y="0"/>
                                      <a:ext cx="2627625" cy="18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0" y="0"/>
                                      <a:ext cx="2627630" cy="18288"/>
                                    </a:xfrm>
                                    <a:custGeom>
                                      <a:rect b="b" l="l" r="r" t="t"/>
                                      <a:pathLst>
                                        <a:path extrusionOk="0" h="18288" w="2627630">
                                          <a:moveTo>
                                            <a:pt x="0" y="0"/>
                                          </a:moveTo>
                                          <a:lnTo>
                                            <a:pt x="2627630" y="0"/>
                                          </a:lnTo>
                                          <a:lnTo>
                                            <a:pt x="2627630" y="18288"/>
                                          </a:lnTo>
                                          <a:lnTo>
                                            <a:pt x="0" y="18288"/>
                                          </a:lnTo>
                                          <a:lnTo>
                                            <a:pt x="0" y="0"/>
                                          </a:lnTo>
                                        </a:path>
                                      </a:pathLst>
                                    </a:custGeom>
                                    <a:solidFill>
                                      <a:srgbClr val="000000"/>
                                    </a:solidFill>
                                    <a:ln>
                                      <a:noFill/>
                                    </a:ln>
                                  </wps:spPr>
                                  <wps:bodyPr anchorCtr="0" anchor="ctr" bIns="91425" lIns="91425" spcFirstLastPara="1" rIns="91425" wrap="square" tIns="91425">
                                    <a:noAutofit/>
                                  </wps:bodyPr>
                                </wps:wsp>
                              </wpg:grpSp>
                            </wpg:grpSp>
                          </wpg:wgp>
                        </a:graphicData>
                      </a:graphic>
                    </wp:inline>
                  </w:drawing>
                </mc:Choice>
                <mc:Fallback>
                  <w:drawing>
                    <wp:inline distB="0" distT="0" distL="0" distR="0">
                      <wp:extent cx="2627630" cy="18288"/>
                      <wp:effectExtent b="0" l="0" r="0" t="0"/>
                      <wp:docPr id="591365045"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2627630" cy="18288"/>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C">
            <w:pPr>
              <w:spacing w:line="259" w:lineRule="auto"/>
              <w:ind w:right="2"/>
              <w:jc w:val="both"/>
              <w:rPr>
                <w:rFonts w:ascii="Arial" w:cs="Arial" w:eastAsia="Arial" w:hAnsi="Arial"/>
              </w:rPr>
            </w:pPr>
            <w:r w:rsidDel="00000000" w:rsidR="00000000" w:rsidRPr="00000000">
              <w:rPr>
                <w:rFonts w:ascii="Arial" w:cs="Arial" w:eastAsia="Arial" w:hAnsi="Arial"/>
                <w:b w:val="1"/>
                <w:rtl w:val="0"/>
              </w:rPr>
              <w:t xml:space="preserve">Jefe(a) de Departamento de </w:t>
            </w:r>
            <w:r w:rsidDel="00000000" w:rsidR="00000000" w:rsidRPr="00000000">
              <w:rPr>
                <w:rtl w:val="0"/>
              </w:rPr>
            </w:r>
          </w:p>
          <w:p w:rsidR="00000000" w:rsidDel="00000000" w:rsidP="00000000" w:rsidRDefault="00000000" w:rsidRPr="00000000" w14:paraId="0000001D">
            <w:pPr>
              <w:spacing w:after="1" w:lineRule="auto"/>
              <w:ind w:left="9" w:firstLine="0"/>
              <w:jc w:val="both"/>
              <w:rPr>
                <w:rFonts w:ascii="Arial" w:cs="Arial" w:eastAsia="Arial" w:hAnsi="Arial"/>
              </w:rPr>
            </w:pPr>
            <w:r w:rsidDel="00000000" w:rsidR="00000000" w:rsidRPr="00000000">
              <w:rPr>
                <w:rFonts w:ascii="Arial" w:cs="Arial" w:eastAsia="Arial" w:hAnsi="Arial"/>
                <w:b w:val="1"/>
                <w:rtl w:val="0"/>
              </w:rPr>
              <w:t xml:space="preserve">Gestión Tecnológica y Vinculación o su equivalente en los Institutos </w:t>
            </w:r>
            <w:r w:rsidDel="00000000" w:rsidR="00000000" w:rsidRPr="00000000">
              <w:rPr>
                <w:rtl w:val="0"/>
              </w:rPr>
            </w:r>
          </w:p>
          <w:p w:rsidR="00000000" w:rsidDel="00000000" w:rsidP="00000000" w:rsidRDefault="00000000" w:rsidRPr="00000000" w14:paraId="0000001E">
            <w:pPr>
              <w:spacing w:line="259" w:lineRule="auto"/>
              <w:ind w:right="2"/>
              <w:jc w:val="both"/>
              <w:rPr>
                <w:rFonts w:ascii="Arial" w:cs="Arial" w:eastAsia="Arial" w:hAnsi="Arial"/>
              </w:rPr>
            </w:pPr>
            <w:r w:rsidDel="00000000" w:rsidR="00000000" w:rsidRPr="00000000">
              <w:rPr>
                <w:rFonts w:ascii="Arial" w:cs="Arial" w:eastAsia="Arial" w:hAnsi="Arial"/>
                <w:b w:val="1"/>
                <w:rtl w:val="0"/>
              </w:rPr>
              <w:t xml:space="preserve">Tecnológicos Descentralizados </w:t>
            </w:r>
            <w:r w:rsidDel="00000000" w:rsidR="00000000" w:rsidRPr="00000000">
              <w:rPr>
                <w:rtl w:val="0"/>
              </w:rPr>
            </w:r>
          </w:p>
        </w:tc>
      </w:tr>
    </w:tbl>
    <w:p w:rsidR="00000000" w:rsidDel="00000000" w:rsidP="00000000" w:rsidRDefault="00000000" w:rsidRPr="00000000" w14:paraId="0000001F">
      <w:pPr>
        <w:spacing w:after="98" w:lineRule="auto"/>
        <w:ind w:left="283" w:firstLine="0"/>
        <w:jc w:val="both"/>
        <w:rPr>
          <w:rFonts w:ascii="Arial" w:cs="Arial" w:eastAsia="Arial" w:hAnsi="Arial"/>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20">
      <w:pPr>
        <w:spacing w:after="10" w:line="362" w:lineRule="auto"/>
        <w:ind w:left="278" w:right="57" w:firstLine="0"/>
        <w:jc w:val="both"/>
        <w:rPr>
          <w:rFonts w:ascii="Arial" w:cs="Arial" w:eastAsia="Arial" w:hAnsi="Arial"/>
        </w:rPr>
      </w:pPr>
      <w:r w:rsidDel="00000000" w:rsidR="00000000" w:rsidRPr="00000000">
        <w:rPr>
          <w:rFonts w:ascii="Arial" w:cs="Arial" w:eastAsia="Arial" w:hAnsi="Arial"/>
          <w:sz w:val="20"/>
          <w:szCs w:val="20"/>
          <w:rtl w:val="0"/>
        </w:rPr>
        <w:t xml:space="preserve">C.c.p. Departamento de Servicios Escolares o su equivalente en los Institutos Tecnológicos Descentralizados. </w:t>
      </w:r>
      <w:r w:rsidDel="00000000" w:rsidR="00000000" w:rsidRPr="00000000">
        <w:rPr>
          <w:rtl w:val="0"/>
        </w:rPr>
      </w:r>
    </w:p>
    <w:p w:rsidR="00000000" w:rsidDel="00000000" w:rsidP="00000000" w:rsidRDefault="00000000" w:rsidRPr="00000000" w14:paraId="00000021">
      <w:pPr>
        <w:spacing w:after="103" w:line="250" w:lineRule="auto"/>
        <w:ind w:left="278" w:right="57" w:firstLine="0"/>
        <w:jc w:val="both"/>
        <w:rPr>
          <w:rFonts w:ascii="Arial" w:cs="Arial" w:eastAsia="Arial" w:hAnsi="Arial"/>
        </w:rPr>
      </w:pPr>
      <w:r w:rsidDel="00000000" w:rsidR="00000000" w:rsidRPr="00000000">
        <w:rPr>
          <w:rFonts w:ascii="Arial" w:cs="Arial" w:eastAsia="Arial" w:hAnsi="Arial"/>
          <w:sz w:val="20"/>
          <w:szCs w:val="20"/>
          <w:rtl w:val="0"/>
        </w:rPr>
        <w:t xml:space="preserve">C.c.p. Expediente del estudiante. </w:t>
      </w:r>
      <w:r w:rsidDel="00000000" w:rsidR="00000000" w:rsidRPr="00000000">
        <w:rPr>
          <w:rtl w:val="0"/>
        </w:rPr>
      </w:r>
    </w:p>
    <w:p w:rsidR="00000000" w:rsidDel="00000000" w:rsidP="00000000" w:rsidRDefault="00000000" w:rsidRPr="00000000" w14:paraId="00000022">
      <w:pPr>
        <w:spacing w:after="10" w:line="250" w:lineRule="auto"/>
        <w:ind w:left="278" w:right="57" w:firstLine="0"/>
        <w:jc w:val="both"/>
        <w:rPr>
          <w:rFonts w:ascii="Arial" w:cs="Arial" w:eastAsia="Arial" w:hAnsi="Arial"/>
        </w:rPr>
      </w:pPr>
      <w:r w:rsidDel="00000000" w:rsidR="00000000" w:rsidRPr="00000000">
        <w:rPr>
          <w:rFonts w:ascii="Arial" w:cs="Arial" w:eastAsia="Arial" w:hAnsi="Arial"/>
          <w:sz w:val="20"/>
          <w:szCs w:val="20"/>
          <w:rtl w:val="0"/>
        </w:rPr>
        <w:t xml:space="preserve">C.c.p. Expediente</w:t>
      </w:r>
      <w:r w:rsidDel="00000000" w:rsidR="00000000" w:rsidRPr="00000000">
        <w:rPr>
          <w:rtl w:val="0"/>
        </w:rPr>
      </w:r>
    </w:p>
    <w:p w:rsidR="00000000" w:rsidDel="00000000" w:rsidP="00000000" w:rsidRDefault="00000000" w:rsidRPr="00000000" w14:paraId="00000023">
      <w:pPr>
        <w:spacing w:after="0" w:line="360" w:lineRule="auto"/>
        <w:ind w:left="278" w:right="59" w:firstLine="0"/>
        <w:jc w:val="both"/>
        <w:rPr>
          <w:rFonts w:ascii="Arial" w:cs="Arial" w:eastAsia="Arial" w:hAnsi="Arial"/>
        </w:rPr>
      </w:pPr>
      <w:r w:rsidDel="00000000" w:rsidR="00000000" w:rsidRPr="00000000">
        <w:rPr>
          <w:rFonts w:ascii="Arial" w:cs="Arial" w:eastAsia="Arial" w:hAnsi="Arial"/>
          <w:b w:val="1"/>
          <w:rtl w:val="0"/>
        </w:rPr>
        <w:t xml:space="preserve">Instrucciones para el (la) Jefe(a) de Oficina de Servicio Social o su equivalente en los Institutos Tecnológicos Descentralizados, que designa el nivel de desempeño del prestador del Servicio Social. </w:t>
      </w:r>
      <w:r w:rsidDel="00000000" w:rsidR="00000000" w:rsidRPr="00000000">
        <w:rPr>
          <w:rtl w:val="0"/>
        </w:rPr>
      </w:r>
    </w:p>
    <w:p w:rsidR="00000000" w:rsidDel="00000000" w:rsidP="00000000" w:rsidRDefault="00000000" w:rsidRPr="00000000" w14:paraId="00000024">
      <w:pPr>
        <w:spacing w:after="117" w:line="360" w:lineRule="auto"/>
        <w:ind w:left="283" w:firstLine="0"/>
        <w:jc w:val="both"/>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25">
      <w:pPr>
        <w:spacing w:line="360" w:lineRule="auto"/>
        <w:ind w:left="283" w:firstLine="708"/>
        <w:jc w:val="both"/>
        <w:rPr>
          <w:rFonts w:ascii="Arial" w:cs="Arial" w:eastAsia="Arial" w:hAnsi="Arial"/>
        </w:rPr>
      </w:pPr>
      <w:r w:rsidDel="00000000" w:rsidR="00000000" w:rsidRPr="00000000">
        <w:rPr>
          <w:rFonts w:ascii="Arial" w:cs="Arial" w:eastAsia="Arial" w:hAnsi="Arial"/>
          <w:rtl w:val="0"/>
        </w:rPr>
        <w:t xml:space="preserve">El formato de evaluación tiene como objetivo medir el nivel de desempeño alcanzado por parte del prestador del Servicio Social en las actividades realizadas. Al determinar y asignar el nivel de desempeño a cada criterio, se pretende evaluar fundamentalmente lo siguiente: </w:t>
      </w:r>
    </w:p>
    <w:p w:rsidR="00000000" w:rsidDel="00000000" w:rsidP="00000000" w:rsidRDefault="00000000" w:rsidRPr="00000000" w14:paraId="00000026">
      <w:pPr>
        <w:numPr>
          <w:ilvl w:val="0"/>
          <w:numId w:val="1"/>
        </w:numPr>
        <w:spacing w:after="5" w:line="360" w:lineRule="auto"/>
        <w:ind w:left="1363" w:hanging="360"/>
        <w:jc w:val="both"/>
        <w:rPr>
          <w:rFonts w:ascii="Arial" w:cs="Arial" w:eastAsia="Arial" w:hAnsi="Arial"/>
        </w:rPr>
      </w:pPr>
      <w:r w:rsidDel="00000000" w:rsidR="00000000" w:rsidRPr="00000000">
        <w:rPr>
          <w:rFonts w:ascii="Arial" w:cs="Arial" w:eastAsia="Arial" w:hAnsi="Arial"/>
          <w:rtl w:val="0"/>
        </w:rPr>
        <w:t xml:space="preserve">En qué medida se sensibilizó con la problemática, que pretende disminuir o eliminar con el Servicio Social que brinda a la dependencia en la cual prestó su servicio.  </w:t>
      </w:r>
    </w:p>
    <w:p w:rsidR="00000000" w:rsidDel="00000000" w:rsidP="00000000" w:rsidRDefault="00000000" w:rsidRPr="00000000" w14:paraId="00000027">
      <w:pPr>
        <w:numPr>
          <w:ilvl w:val="0"/>
          <w:numId w:val="1"/>
        </w:numPr>
        <w:spacing w:after="5" w:line="360" w:lineRule="auto"/>
        <w:ind w:left="1363" w:hanging="360"/>
        <w:jc w:val="both"/>
        <w:rPr>
          <w:rFonts w:ascii="Arial" w:cs="Arial" w:eastAsia="Arial" w:hAnsi="Arial"/>
        </w:rPr>
      </w:pPr>
      <w:r w:rsidDel="00000000" w:rsidR="00000000" w:rsidRPr="00000000">
        <w:rPr>
          <w:rFonts w:ascii="Arial" w:cs="Arial" w:eastAsia="Arial" w:hAnsi="Arial"/>
          <w:rtl w:val="0"/>
        </w:rPr>
        <w:t xml:space="preserve">En qué medida demostró y/o desarrolló un sentido de compromiso y responsabilidad con la labor social en beneficio de la comunidad.  </w:t>
      </w:r>
    </w:p>
    <w:p w:rsidR="00000000" w:rsidDel="00000000" w:rsidP="00000000" w:rsidRDefault="00000000" w:rsidRPr="00000000" w14:paraId="00000028">
      <w:pPr>
        <w:numPr>
          <w:ilvl w:val="0"/>
          <w:numId w:val="1"/>
        </w:numPr>
        <w:spacing w:after="5" w:line="360" w:lineRule="auto"/>
        <w:ind w:left="1363" w:hanging="360"/>
        <w:jc w:val="both"/>
        <w:rPr>
          <w:rFonts w:ascii="Arial" w:cs="Arial" w:eastAsia="Arial" w:hAnsi="Arial"/>
        </w:rPr>
      </w:pPr>
      <w:r w:rsidDel="00000000" w:rsidR="00000000" w:rsidRPr="00000000">
        <w:rPr>
          <w:rFonts w:ascii="Arial" w:cs="Arial" w:eastAsia="Arial" w:hAnsi="Arial"/>
          <w:rtl w:val="0"/>
        </w:rPr>
        <w:t xml:space="preserve">En qué medida demostró y/o desarrolló un sentido de servicio para beneficio de la comunidad.  </w:t>
      </w:r>
    </w:p>
    <w:p w:rsidR="00000000" w:rsidDel="00000000" w:rsidP="00000000" w:rsidRDefault="00000000" w:rsidRPr="00000000" w14:paraId="00000029">
      <w:pPr>
        <w:spacing w:after="117" w:line="360" w:lineRule="auto"/>
        <w:ind w:left="643" w:firstLine="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2A">
      <w:pPr>
        <w:spacing w:after="0" w:line="360" w:lineRule="auto"/>
        <w:ind w:left="278" w:right="59" w:firstLine="0"/>
        <w:jc w:val="both"/>
        <w:rPr>
          <w:rFonts w:ascii="Arial" w:cs="Arial" w:eastAsia="Arial" w:hAnsi="Arial"/>
        </w:rPr>
      </w:pPr>
      <w:r w:rsidDel="00000000" w:rsidR="00000000" w:rsidRPr="00000000">
        <w:rPr>
          <w:rFonts w:ascii="Arial" w:cs="Arial" w:eastAsia="Arial" w:hAnsi="Arial"/>
          <w:b w:val="1"/>
          <w:rtl w:val="0"/>
        </w:rPr>
        <w:t xml:space="preserve">Es importante destacar que la valoración final del prestador del Servicio Social está distribuida en un 90% a la evaluación cualitativa y un 10% a la autoevaluación. </w:t>
      </w:r>
      <w:r w:rsidDel="00000000" w:rsidR="00000000" w:rsidRPr="00000000">
        <w:rPr>
          <w:rtl w:val="0"/>
        </w:rPr>
      </w:r>
    </w:p>
    <w:p w:rsidR="00000000" w:rsidDel="00000000" w:rsidP="00000000" w:rsidRDefault="00000000" w:rsidRPr="00000000" w14:paraId="0000002B">
      <w:pPr>
        <w:spacing w:after="117" w:line="360" w:lineRule="auto"/>
        <w:ind w:left="643" w:firstLine="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2C">
      <w:pPr>
        <w:spacing w:line="360" w:lineRule="auto"/>
        <w:ind w:left="293" w:firstLine="0"/>
        <w:jc w:val="both"/>
        <w:rPr>
          <w:rFonts w:ascii="Arial" w:cs="Arial" w:eastAsia="Arial" w:hAnsi="Arial"/>
        </w:rPr>
      </w:pPr>
      <w:r w:rsidDel="00000000" w:rsidR="00000000" w:rsidRPr="00000000">
        <w:rPr>
          <w:rFonts w:ascii="Arial" w:cs="Arial" w:eastAsia="Arial" w:hAnsi="Arial"/>
          <w:rtl w:val="0"/>
        </w:rPr>
        <w:t xml:space="preserve">El siguiente procedimiento de dos incisos se debe realizar para cada reporte bimestral y el reporte final (Anexo XXIII y Anexo XXIV). </w:t>
      </w:r>
    </w:p>
    <w:p w:rsidR="00000000" w:rsidDel="00000000" w:rsidP="00000000" w:rsidRDefault="00000000" w:rsidRPr="00000000" w14:paraId="0000002D">
      <w:pPr>
        <w:spacing w:line="360" w:lineRule="auto"/>
        <w:ind w:left="1003" w:hanging="360"/>
        <w:jc w:val="both"/>
        <w:rPr>
          <w:rFonts w:ascii="Arial" w:cs="Arial" w:eastAsia="Arial" w:hAnsi="Arial"/>
        </w:rPr>
      </w:pPr>
      <w:r w:rsidDel="00000000" w:rsidR="00000000" w:rsidRPr="00000000">
        <w:rPr>
          <w:rFonts w:ascii="Arial" w:cs="Arial" w:eastAsia="Arial" w:hAnsi="Arial"/>
          <w:rtl w:val="0"/>
        </w:rPr>
        <w:t xml:space="preserve">a) De acuerdo con el instrumento de evaluación hecho por el responsable de servicio social, se deberá de hacer la equivalencia de los niveles de desempeños a valor numérico de acuerdo a la Tabla 5. </w:t>
      </w:r>
    </w:p>
    <w:p w:rsidR="00000000" w:rsidDel="00000000" w:rsidP="00000000" w:rsidRDefault="00000000" w:rsidRPr="00000000" w14:paraId="0000002E">
      <w:pPr>
        <w:spacing w:after="0" w:line="360" w:lineRule="auto"/>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2F">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0">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1">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2">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3">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4">
      <w:pPr>
        <w:pStyle w:val="Heading1"/>
        <w:spacing w:after="88" w:lineRule="auto"/>
        <w:ind w:left="2223" w:right="57" w:firstLine="0"/>
        <w:rPr>
          <w:sz w:val="22"/>
          <w:szCs w:val="22"/>
        </w:rPr>
      </w:pPr>
      <w:r w:rsidDel="00000000" w:rsidR="00000000" w:rsidRPr="00000000">
        <w:rPr>
          <w:b w:val="1"/>
          <w:sz w:val="22"/>
          <w:szCs w:val="22"/>
          <w:rtl w:val="0"/>
        </w:rPr>
        <w:t xml:space="preserve">Tabla 5. </w:t>
      </w:r>
      <w:r w:rsidDel="00000000" w:rsidR="00000000" w:rsidRPr="00000000">
        <w:rPr>
          <w:sz w:val="22"/>
          <w:szCs w:val="22"/>
          <w:rtl w:val="0"/>
        </w:rPr>
        <w:t xml:space="preserve">Equivalencia numérica del nivel de desempeño de criterio. </w:t>
      </w:r>
    </w:p>
    <w:tbl>
      <w:tblPr>
        <w:tblStyle w:val="Table2"/>
        <w:tblW w:w="3562.0" w:type="dxa"/>
        <w:jc w:val="left"/>
        <w:tblInd w:w="2530.0" w:type="dxa"/>
        <w:tblLayout w:type="fixed"/>
        <w:tblLook w:val="0400"/>
      </w:tblPr>
      <w:tblGrid>
        <w:gridCol w:w="2361"/>
        <w:gridCol w:w="1201"/>
        <w:tblGridChange w:id="0">
          <w:tblGrid>
            <w:gridCol w:w="2361"/>
            <w:gridCol w:w="1201"/>
          </w:tblGrid>
        </w:tblGridChange>
      </w:tblGrid>
      <w:tr>
        <w:trPr>
          <w:cantSplit w:val="0"/>
          <w:trHeight w:val="492" w:hRule="atLeast"/>
          <w:tblHeader w:val="0"/>
        </w:trPr>
        <w:tc>
          <w:tcPr>
            <w:tcBorders>
              <w:top w:color="000000" w:space="0" w:sz="8" w:val="single"/>
              <w:left w:color="000000" w:space="0" w:sz="8" w:val="single"/>
              <w:bottom w:color="000000" w:space="0" w:sz="4" w:val="single"/>
              <w:right w:color="000000" w:space="0" w:sz="8" w:val="single"/>
            </w:tcBorders>
          </w:tcPr>
          <w:p w:rsidR="00000000" w:rsidDel="00000000" w:rsidP="00000000" w:rsidRDefault="00000000" w:rsidRPr="00000000" w14:paraId="00000035">
            <w:pPr>
              <w:spacing w:line="259" w:lineRule="auto"/>
              <w:ind w:left="245"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Excelente </w:t>
            </w:r>
          </w:p>
        </w:tc>
        <w:tc>
          <w:tcPr>
            <w:tcBorders>
              <w:top w:color="000000" w:space="0" w:sz="8" w:val="single"/>
              <w:left w:color="000000" w:space="0" w:sz="8" w:val="single"/>
              <w:bottom w:color="000000" w:space="0" w:sz="4" w:val="single"/>
              <w:right w:color="000000" w:space="0" w:sz="8" w:val="single"/>
            </w:tcBorders>
          </w:tcPr>
          <w:p w:rsidR="00000000" w:rsidDel="00000000" w:rsidP="00000000" w:rsidRDefault="00000000" w:rsidRPr="00000000" w14:paraId="00000036">
            <w:pPr>
              <w:spacing w:line="259" w:lineRule="auto"/>
              <w:ind w:right="41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w:t>
            </w:r>
          </w:p>
        </w:tc>
      </w:tr>
      <w:tr>
        <w:trPr>
          <w:cantSplit w:val="0"/>
          <w:trHeight w:val="487" w:hRule="atLeast"/>
          <w:tblHeader w:val="0"/>
        </w:trPr>
        <w:tc>
          <w:tcPr>
            <w:tcBorders>
              <w:top w:color="000000" w:space="0" w:sz="4" w:val="single"/>
              <w:left w:color="000000" w:space="0" w:sz="8" w:val="single"/>
              <w:bottom w:color="000000" w:space="0" w:sz="4" w:val="single"/>
              <w:right w:color="000000" w:space="0" w:sz="8" w:val="single"/>
            </w:tcBorders>
          </w:tcPr>
          <w:p w:rsidR="00000000" w:rsidDel="00000000" w:rsidP="00000000" w:rsidRDefault="00000000" w:rsidRPr="00000000" w14:paraId="00000037">
            <w:pPr>
              <w:spacing w:line="259" w:lineRule="auto"/>
              <w:ind w:right="395"/>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Notable </w:t>
            </w:r>
          </w:p>
        </w:tc>
        <w:tc>
          <w:tcPr>
            <w:tcBorders>
              <w:top w:color="000000" w:space="0" w:sz="4" w:val="single"/>
              <w:left w:color="000000" w:space="0" w:sz="8" w:val="single"/>
              <w:bottom w:color="000000" w:space="0" w:sz="4" w:val="single"/>
              <w:right w:color="000000" w:space="0" w:sz="8" w:val="single"/>
            </w:tcBorders>
          </w:tcPr>
          <w:p w:rsidR="00000000" w:rsidDel="00000000" w:rsidP="00000000" w:rsidRDefault="00000000" w:rsidRPr="00000000" w14:paraId="00000038">
            <w:pPr>
              <w:spacing w:line="259" w:lineRule="auto"/>
              <w:ind w:right="41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w:t>
            </w:r>
          </w:p>
        </w:tc>
      </w:tr>
      <w:tr>
        <w:trPr>
          <w:cantSplit w:val="0"/>
          <w:trHeight w:val="487" w:hRule="atLeast"/>
          <w:tblHeader w:val="0"/>
        </w:trPr>
        <w:tc>
          <w:tcPr>
            <w:tcBorders>
              <w:top w:color="000000" w:space="0" w:sz="4" w:val="single"/>
              <w:left w:color="000000" w:space="0" w:sz="8" w:val="single"/>
              <w:bottom w:color="000000" w:space="0" w:sz="4" w:val="single"/>
              <w:right w:color="000000" w:space="0" w:sz="8" w:val="single"/>
            </w:tcBorders>
          </w:tcPr>
          <w:p w:rsidR="00000000" w:rsidDel="00000000" w:rsidP="00000000" w:rsidRDefault="00000000" w:rsidRPr="00000000" w14:paraId="00000039">
            <w:pPr>
              <w:spacing w:line="259" w:lineRule="auto"/>
              <w:ind w:right="53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Bueno </w:t>
            </w:r>
          </w:p>
        </w:tc>
        <w:tc>
          <w:tcPr>
            <w:tcBorders>
              <w:top w:color="000000" w:space="0" w:sz="4" w:val="single"/>
              <w:left w:color="000000" w:space="0" w:sz="8" w:val="single"/>
              <w:bottom w:color="000000" w:space="0" w:sz="4" w:val="single"/>
              <w:right w:color="000000" w:space="0" w:sz="8" w:val="single"/>
            </w:tcBorders>
          </w:tcPr>
          <w:p w:rsidR="00000000" w:rsidDel="00000000" w:rsidP="00000000" w:rsidRDefault="00000000" w:rsidRPr="00000000" w14:paraId="0000003A">
            <w:pPr>
              <w:spacing w:line="259" w:lineRule="auto"/>
              <w:ind w:right="41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w:t>
            </w:r>
          </w:p>
        </w:tc>
      </w:tr>
      <w:tr>
        <w:trPr>
          <w:cantSplit w:val="0"/>
          <w:trHeight w:val="492" w:hRule="atLeast"/>
          <w:tblHeader w:val="0"/>
        </w:trPr>
        <w:tc>
          <w:tcPr>
            <w:tcBorders>
              <w:top w:color="000000" w:space="0" w:sz="4" w:val="single"/>
              <w:left w:color="000000" w:space="0" w:sz="8" w:val="single"/>
              <w:bottom w:color="000000" w:space="0" w:sz="8" w:val="single"/>
              <w:right w:color="000000" w:space="0" w:sz="8" w:val="single"/>
            </w:tcBorders>
          </w:tcPr>
          <w:p w:rsidR="00000000" w:rsidDel="00000000" w:rsidP="00000000" w:rsidRDefault="00000000" w:rsidRPr="00000000" w14:paraId="0000003B">
            <w:pPr>
              <w:spacing w:line="259" w:lineRule="auto"/>
              <w:ind w:left="245"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Suficiente </w:t>
            </w:r>
          </w:p>
        </w:tc>
        <w:tc>
          <w:tcPr>
            <w:tcBorders>
              <w:top w:color="000000" w:space="0" w:sz="4" w:val="single"/>
              <w:left w:color="000000" w:space="0" w:sz="8" w:val="single"/>
              <w:bottom w:color="000000" w:space="0" w:sz="8" w:val="single"/>
              <w:right w:color="000000" w:space="0" w:sz="8" w:val="single"/>
            </w:tcBorders>
          </w:tcPr>
          <w:p w:rsidR="00000000" w:rsidDel="00000000" w:rsidP="00000000" w:rsidRDefault="00000000" w:rsidRPr="00000000" w14:paraId="0000003C">
            <w:pPr>
              <w:spacing w:line="259" w:lineRule="auto"/>
              <w:ind w:right="41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w:t>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D">
            <w:pPr>
              <w:spacing w:line="259" w:lineRule="auto"/>
              <w:ind w:left="245"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Insuficiente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E">
            <w:pPr>
              <w:spacing w:line="259" w:lineRule="auto"/>
              <w:ind w:right="41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 </w:t>
            </w:r>
          </w:p>
        </w:tc>
      </w:tr>
    </w:tbl>
    <w:p w:rsidR="00000000" w:rsidDel="00000000" w:rsidP="00000000" w:rsidRDefault="00000000" w:rsidRPr="00000000" w14:paraId="0000003F">
      <w:pPr>
        <w:spacing w:after="117" w:lineRule="auto"/>
        <w:ind w:left="64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0">
      <w:pPr>
        <w:ind w:left="1003"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Una vez realizada las equivalencias numéricas, se procede a calcular el promedio para cada uno de los Anexo XXIII y Anexo XXIV. </w:t>
      </w:r>
    </w:p>
    <w:p w:rsidR="00000000" w:rsidDel="00000000" w:rsidP="00000000" w:rsidRDefault="00000000" w:rsidRPr="00000000" w14:paraId="00000041">
      <w:pPr>
        <w:spacing w:after="117" w:lineRule="auto"/>
        <w:ind w:left="28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2">
      <w:pPr>
        <w:ind w:left="29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 lo anterior se tendrán N promedios para los Anexo XXIII y Anexo XXIV de la siguiente manera: N-1 promedios corresponden a reportes bimestrales y el N-ésimo corresponde al reporte final. </w:t>
      </w:r>
    </w:p>
    <w:p w:rsidR="00000000" w:rsidDel="00000000" w:rsidP="00000000" w:rsidRDefault="00000000" w:rsidRPr="00000000" w14:paraId="00000043">
      <w:pPr>
        <w:spacing w:after="118" w:lineRule="auto"/>
        <w:ind w:left="28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4">
      <w:pPr>
        <w:ind w:left="29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Ahora con base a estos promedios, se debe calcular un promedio final para la evaluación cualitativa del prestador del Servicio Social y un promedio final de la autoevaluación cualitativa del prestador del Servicio Social, de la siguiente manera. </w:t>
      </w:r>
    </w:p>
    <w:p w:rsidR="00000000" w:rsidDel="00000000" w:rsidP="00000000" w:rsidRDefault="00000000" w:rsidRPr="00000000" w14:paraId="00000045">
      <w:pPr>
        <w:spacing w:after="126" w:lineRule="auto"/>
        <w:ind w:left="28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6">
      <w:pPr>
        <w:spacing w:after="2" w:line="359" w:lineRule="auto"/>
        <w:ind w:left="5235" w:hanging="49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Promedio final=___</w:t>
      </w:r>
      <w:r w:rsidDel="00000000" w:rsidR="00000000" w:rsidRPr="00000000">
        <w:rPr>
          <w:rFonts w:ascii="Arial" w:cs="Arial" w:eastAsia="Arial" w:hAnsi="Arial"/>
          <w:sz w:val="24"/>
          <w:szCs w:val="24"/>
          <w:u w:val="single"/>
          <w:rtl w:val="0"/>
        </w:rPr>
        <w:t xml:space="preserve">1-promedio + 2-promedio +……..+ (N-1)-promedio + N-promedio</w:t>
      </w:r>
      <w:r w:rsidDel="00000000" w:rsidR="00000000" w:rsidRPr="00000000">
        <w:rPr>
          <w:rFonts w:ascii="Arial" w:cs="Arial" w:eastAsia="Arial" w:hAnsi="Arial"/>
          <w:sz w:val="24"/>
          <w:szCs w:val="24"/>
          <w:rtl w:val="0"/>
        </w:rPr>
        <w:t xml:space="preserve"> N </w:t>
      </w:r>
    </w:p>
    <w:p w:rsidR="00000000" w:rsidDel="00000000" w:rsidP="00000000" w:rsidRDefault="00000000" w:rsidRPr="00000000" w14:paraId="00000047">
      <w:pPr>
        <w:spacing w:after="115" w:lineRule="auto"/>
        <w:ind w:left="28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8">
      <w:pPr>
        <w:ind w:left="29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Los valores de los promedios y el promedio final, muestran el nivel de desempeño del prestador del Servicio Social, de acuerdo a la Tabla 6: </w:t>
      </w:r>
    </w:p>
    <w:p w:rsidR="00000000" w:rsidDel="00000000" w:rsidP="00000000" w:rsidRDefault="00000000" w:rsidRPr="00000000" w14:paraId="00000049">
      <w:pPr>
        <w:spacing w:after="0" w:lineRule="auto"/>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4A">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B">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C">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D">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E">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F">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0">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1">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2">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3">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4">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5">
      <w:pPr>
        <w:pStyle w:val="Heading1"/>
        <w:ind w:left="1844" w:right="57" w:firstLine="0"/>
        <w:rPr>
          <w:sz w:val="22"/>
          <w:szCs w:val="22"/>
        </w:rPr>
      </w:pPr>
      <w:r w:rsidDel="00000000" w:rsidR="00000000" w:rsidRPr="00000000">
        <w:rPr>
          <w:b w:val="1"/>
          <w:sz w:val="22"/>
          <w:szCs w:val="22"/>
          <w:rtl w:val="0"/>
        </w:rPr>
        <w:t xml:space="preserve">Tabla 6.</w:t>
      </w:r>
      <w:r w:rsidDel="00000000" w:rsidR="00000000" w:rsidRPr="00000000">
        <w:rPr>
          <w:sz w:val="22"/>
          <w:szCs w:val="22"/>
          <w:rtl w:val="0"/>
        </w:rPr>
        <w:t xml:space="preserve"> Equivalencia numérica del nivel de desempeño del Servicio Social. </w:t>
      </w:r>
    </w:p>
    <w:tbl>
      <w:tblPr>
        <w:tblStyle w:val="Table3"/>
        <w:tblW w:w="7240.0" w:type="dxa"/>
        <w:jc w:val="left"/>
        <w:tblInd w:w="1157.0" w:type="dxa"/>
        <w:tblLayout w:type="fixed"/>
        <w:tblLook w:val="0400"/>
      </w:tblPr>
      <w:tblGrid>
        <w:gridCol w:w="3171"/>
        <w:gridCol w:w="2727"/>
        <w:gridCol w:w="1342"/>
        <w:tblGridChange w:id="0">
          <w:tblGrid>
            <w:gridCol w:w="3171"/>
            <w:gridCol w:w="2727"/>
            <w:gridCol w:w="1342"/>
          </w:tblGrid>
        </w:tblGridChange>
      </w:tblGrid>
      <w:tr>
        <w:trPr>
          <w:cantSplit w:val="0"/>
          <w:trHeight w:val="32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spacing w:line="259" w:lineRule="auto"/>
              <w:ind w:right="65"/>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Desempeño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spacing w:line="259"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Niveles de desempeño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spacing w:line="259" w:lineRule="auto"/>
              <w:ind w:right="62"/>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Escala </w:t>
            </w:r>
            <w:r w:rsidDel="00000000" w:rsidR="00000000" w:rsidRPr="00000000">
              <w:rPr>
                <w:rtl w:val="0"/>
              </w:rPr>
            </w:r>
          </w:p>
        </w:tc>
      </w:tr>
      <w:tr>
        <w:trPr>
          <w:cantSplit w:val="0"/>
          <w:trHeight w:val="326"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9">
            <w:pPr>
              <w:spacing w:line="259" w:lineRule="auto"/>
              <w:ind w:right="6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Competencia Alcanzada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A">
            <w:pPr>
              <w:spacing w:line="259" w:lineRule="auto"/>
              <w:ind w:right="6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Excelente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spacing w:line="259" w:lineRule="auto"/>
              <w:ind w:left="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3.50 a 4.00 </w:t>
            </w:r>
          </w:p>
        </w:tc>
      </w:tr>
      <w:tr>
        <w:trPr>
          <w:cantSplit w:val="0"/>
          <w:trHeight w:val="329"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spacing w:line="259" w:lineRule="auto"/>
              <w:ind w:right="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Notable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line="259" w:lineRule="auto"/>
              <w:ind w:left="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2.50 a 3.49 </w:t>
            </w:r>
          </w:p>
        </w:tc>
      </w:tr>
      <w:tr>
        <w:trPr>
          <w:cantSplit w:val="0"/>
          <w:trHeight w:val="326"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spacing w:line="259" w:lineRule="auto"/>
              <w:ind w:right="6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Bueno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line="259" w:lineRule="auto"/>
              <w:ind w:left="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1.50 a 2.49 </w:t>
            </w:r>
          </w:p>
        </w:tc>
      </w:tr>
      <w:tr>
        <w:trPr>
          <w:cantSplit w:val="0"/>
          <w:trHeight w:val="329"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spacing w:line="259" w:lineRule="auto"/>
              <w:ind w:right="6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Suficiente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line="259" w:lineRule="auto"/>
              <w:ind w:left="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 a 1.49 </w:t>
            </w:r>
          </w:p>
        </w:tc>
      </w:tr>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5">
            <w:pPr>
              <w:spacing w:line="259" w:lineRule="auto"/>
              <w:ind w:left="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Competencia NO Alcanzada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spacing w:line="259" w:lineRule="auto"/>
              <w:ind w:right="6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Insuficiente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7">
            <w:pPr>
              <w:spacing w:line="259" w:lineRule="auto"/>
              <w:ind w:left="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0.00 a 0.99 </w:t>
            </w:r>
          </w:p>
        </w:tc>
      </w:tr>
    </w:tbl>
    <w:p w:rsidR="00000000" w:rsidDel="00000000" w:rsidP="00000000" w:rsidRDefault="00000000" w:rsidRPr="00000000" w14:paraId="00000068">
      <w:pPr>
        <w:spacing w:after="115" w:lineRule="auto"/>
        <w:ind w:left="100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9">
      <w:pPr>
        <w:ind w:left="283" w:right="629" w:firstLine="70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Ahora para obtener el nivel de desempeño que se reportara en la carta de terminación de servicio social, que se entregará en original al prestador de servicio social con copia al Departamento de Servicios Escolares o su equivalente en los Institutos Tecnológicos Descentralizados, se realiza lo siguiente: </w:t>
      </w:r>
    </w:p>
    <w:p w:rsidR="00000000" w:rsidDel="00000000" w:rsidP="00000000" w:rsidRDefault="00000000" w:rsidRPr="00000000" w14:paraId="0000006A">
      <w:pPr>
        <w:ind w:left="283" w:right="629" w:firstLine="70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Como la evaluación cualitativa representa el 90% de la valoración final, entonces el valor del promedio final de esta evaluación cualitativa se multiplica por un factor de 0.9, mientras que la autoevaluación cualitativa representa el 10% de la valoración final, entonces el valor del promedio final de esta autoevaluación cualitativa se multiplica por un factor de 0.1, y la suma de estos dos resultados es el nivel de desempeño del servicio social (de acuerdo a las escalas de la tabla anterior). Lo anterior quedaría de la siguiente manera: </w:t>
      </w:r>
    </w:p>
    <w:p w:rsidR="00000000" w:rsidDel="00000000" w:rsidP="00000000" w:rsidRDefault="00000000" w:rsidRPr="00000000" w14:paraId="0000006B">
      <w:pPr>
        <w:spacing w:after="0" w:lineRule="auto"/>
        <w:ind w:left="991"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4"/>
        <w:tblW w:w="9112.0" w:type="dxa"/>
        <w:jc w:val="left"/>
        <w:tblInd w:w="288.0" w:type="dxa"/>
        <w:tblLayout w:type="fixed"/>
        <w:tblLook w:val="0400"/>
      </w:tblPr>
      <w:tblGrid>
        <w:gridCol w:w="1837"/>
        <w:gridCol w:w="685"/>
        <w:gridCol w:w="1661"/>
        <w:gridCol w:w="800"/>
        <w:gridCol w:w="1111"/>
        <w:gridCol w:w="1928"/>
        <w:gridCol w:w="1090"/>
        <w:tblGridChange w:id="0">
          <w:tblGrid>
            <w:gridCol w:w="1837"/>
            <w:gridCol w:w="685"/>
            <w:gridCol w:w="1661"/>
            <w:gridCol w:w="800"/>
            <w:gridCol w:w="1111"/>
            <w:gridCol w:w="1928"/>
            <w:gridCol w:w="1090"/>
          </w:tblGrid>
        </w:tblGridChange>
      </w:tblGrid>
      <w:tr>
        <w:trPr>
          <w:cantSplit w:val="0"/>
          <w:trHeight w:val="1068"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6C">
            <w:pPr>
              <w:spacing w:after="17" w:line="259" w:lineRule="auto"/>
              <w:ind w:left="240" w:firstLine="0"/>
              <w:jc w:val="center"/>
              <w:rPr>
                <w:rFonts w:ascii="Arial" w:cs="Arial" w:eastAsia="Arial" w:hAnsi="Arial"/>
                <w:sz w:val="24"/>
                <w:szCs w:val="24"/>
              </w:rPr>
            </w:pPr>
            <w:r w:rsidDel="00000000" w:rsidR="00000000" w:rsidRPr="00000000">
              <w:rPr>
                <w:rFonts w:ascii="Arial" w:cs="Arial" w:eastAsia="Arial" w:hAnsi="Arial"/>
                <w:rtl w:val="0"/>
              </w:rPr>
              <w:t xml:space="preserve">Valor del nivel</w:t>
            </w:r>
            <w:r w:rsidDel="00000000" w:rsidR="00000000" w:rsidRPr="00000000">
              <w:rPr>
                <w:rtl w:val="0"/>
              </w:rPr>
            </w:r>
          </w:p>
          <w:p w:rsidR="00000000" w:rsidDel="00000000" w:rsidP="00000000" w:rsidRDefault="00000000" w:rsidRPr="00000000" w14:paraId="0000006D">
            <w:pPr>
              <w:spacing w:line="276" w:lineRule="auto"/>
              <w:ind w:left="348" w:hanging="146"/>
              <w:jc w:val="center"/>
              <w:rPr>
                <w:rFonts w:ascii="Arial" w:cs="Arial" w:eastAsia="Arial" w:hAnsi="Arial"/>
                <w:sz w:val="24"/>
                <w:szCs w:val="24"/>
              </w:rPr>
            </w:pPr>
            <w:r w:rsidDel="00000000" w:rsidR="00000000" w:rsidRPr="00000000">
              <w:rPr>
                <w:rFonts w:ascii="Arial" w:cs="Arial" w:eastAsia="Arial" w:hAnsi="Arial"/>
                <w:rtl w:val="0"/>
              </w:rPr>
              <w:t xml:space="preserve">de desempeño del Servicio</w:t>
            </w:r>
            <w:r w:rsidDel="00000000" w:rsidR="00000000" w:rsidRPr="00000000">
              <w:rPr>
                <w:rtl w:val="0"/>
              </w:rPr>
            </w:r>
          </w:p>
          <w:p w:rsidR="00000000" w:rsidDel="00000000" w:rsidP="00000000" w:rsidRDefault="00000000" w:rsidRPr="00000000" w14:paraId="0000006E">
            <w:pPr>
              <w:spacing w:line="259" w:lineRule="auto"/>
              <w:ind w:left="24" w:firstLine="0"/>
              <w:jc w:val="center"/>
              <w:rPr>
                <w:rFonts w:ascii="Arial" w:cs="Arial" w:eastAsia="Arial" w:hAnsi="Arial"/>
                <w:sz w:val="24"/>
                <w:szCs w:val="24"/>
              </w:rPr>
            </w:pPr>
            <w:r w:rsidDel="00000000" w:rsidR="00000000" w:rsidRPr="00000000">
              <w:rPr>
                <w:rFonts w:ascii="Arial" w:cs="Arial" w:eastAsia="Arial" w:hAnsi="Arial"/>
                <w:rtl w:val="0"/>
              </w:rPr>
              <w:t xml:space="preserve">Social</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center"/>
          </w:tcPr>
          <w:p w:rsidR="00000000" w:rsidDel="00000000" w:rsidP="00000000" w:rsidRDefault="00000000" w:rsidRPr="00000000" w14:paraId="0000006F">
            <w:pPr>
              <w:spacing w:line="259" w:lineRule="auto"/>
              <w:jc w:val="center"/>
              <w:rPr>
                <w:rFonts w:ascii="Arial" w:cs="Arial" w:eastAsia="Arial" w:hAnsi="Arial"/>
                <w:sz w:val="24"/>
                <w:szCs w:val="24"/>
              </w:rPr>
            </w:pPr>
            <w:r w:rsidDel="00000000" w:rsidR="00000000" w:rsidRPr="00000000">
              <w:rPr>
                <w:rFonts w:ascii="Arial" w:cs="Arial" w:eastAsia="Arial" w:hAnsi="Arial"/>
                <w:sz w:val="72"/>
                <w:szCs w:val="72"/>
                <w:rtl w:val="0"/>
              </w:rPr>
              <w:t xml:space="preserve">=</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center"/>
          </w:tcPr>
          <w:p w:rsidR="00000000" w:rsidDel="00000000" w:rsidP="00000000" w:rsidRDefault="00000000" w:rsidRPr="00000000" w14:paraId="00000070">
            <w:pPr>
              <w:spacing w:line="259" w:lineRule="auto"/>
              <w:ind w:right="97" w:firstLine="79"/>
              <w:jc w:val="center"/>
              <w:rPr>
                <w:rFonts w:ascii="Arial" w:cs="Arial" w:eastAsia="Arial" w:hAnsi="Arial"/>
                <w:sz w:val="24"/>
                <w:szCs w:val="24"/>
              </w:rPr>
            </w:pPr>
            <w:r w:rsidDel="00000000" w:rsidR="00000000" w:rsidRPr="00000000">
              <w:rPr>
                <w:rFonts w:ascii="Arial" w:cs="Arial" w:eastAsia="Arial" w:hAnsi="Arial"/>
                <w:rtl w:val="0"/>
              </w:rPr>
              <w:t xml:space="preserve">Promedio final de la evaluación cualitativa</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center"/>
          </w:tcPr>
          <w:p w:rsidR="00000000" w:rsidDel="00000000" w:rsidP="00000000" w:rsidRDefault="00000000" w:rsidRPr="00000000" w14:paraId="00000071">
            <w:pPr>
              <w:spacing w:line="259"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*0.9</w:t>
            </w:r>
          </w:p>
        </w:tc>
        <w:tc>
          <w:tcPr>
            <w:tcBorders>
              <w:top w:color="000000" w:space="0" w:sz="4" w:val="single"/>
              <w:left w:color="000000" w:space="0" w:sz="0" w:val="nil"/>
              <w:bottom w:color="000000" w:space="0" w:sz="4" w:val="single"/>
              <w:right w:color="000000" w:space="0" w:sz="0" w:val="nil"/>
            </w:tcBorders>
            <w:vAlign w:val="center"/>
          </w:tcPr>
          <w:p w:rsidR="00000000" w:rsidDel="00000000" w:rsidP="00000000" w:rsidRDefault="00000000" w:rsidRPr="00000000" w14:paraId="00000072">
            <w:pPr>
              <w:spacing w:line="259" w:lineRule="auto"/>
              <w:jc w:val="center"/>
              <w:rPr>
                <w:rFonts w:ascii="Arial" w:cs="Arial" w:eastAsia="Arial" w:hAnsi="Arial"/>
                <w:sz w:val="24"/>
                <w:szCs w:val="24"/>
              </w:rPr>
            </w:pPr>
            <w:r w:rsidDel="00000000" w:rsidR="00000000" w:rsidRPr="00000000">
              <w:rPr>
                <w:rFonts w:ascii="Arial" w:cs="Arial" w:eastAsia="Arial" w:hAnsi="Arial"/>
                <w:sz w:val="72"/>
                <w:szCs w:val="72"/>
                <w:rtl w:val="0"/>
              </w:rPr>
              <w:t xml:space="preserve">+</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center"/>
          </w:tcPr>
          <w:p w:rsidR="00000000" w:rsidDel="00000000" w:rsidP="00000000" w:rsidRDefault="00000000" w:rsidRPr="00000000" w14:paraId="00000073">
            <w:pPr>
              <w:spacing w:line="259" w:lineRule="auto"/>
              <w:ind w:left="204" w:hanging="204"/>
              <w:jc w:val="center"/>
              <w:rPr>
                <w:rFonts w:ascii="Arial" w:cs="Arial" w:eastAsia="Arial" w:hAnsi="Arial"/>
                <w:sz w:val="24"/>
                <w:szCs w:val="24"/>
              </w:rPr>
            </w:pPr>
            <w:r w:rsidDel="00000000" w:rsidR="00000000" w:rsidRPr="00000000">
              <w:rPr>
                <w:rFonts w:ascii="Arial" w:cs="Arial" w:eastAsia="Arial" w:hAnsi="Arial"/>
                <w:rtl w:val="0"/>
              </w:rPr>
              <w:t xml:space="preserve">Promedio final de la autoevaluación cualitativa</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74">
            <w:pPr>
              <w:spacing w:line="259"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*0.1</w:t>
            </w:r>
          </w:p>
        </w:tc>
      </w:tr>
    </w:tbl>
    <w:p w:rsidR="00000000" w:rsidDel="00000000" w:rsidP="00000000" w:rsidRDefault="00000000" w:rsidRPr="00000000" w14:paraId="00000075">
      <w:pPr>
        <w:spacing w:after="115" w:lineRule="auto"/>
        <w:ind w:left="991"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6">
      <w:pPr>
        <w:ind w:left="283" w:firstLine="70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Finalmente, el valor del nivel de desempeño de Servicio Social calculado con la formula anterior se busca su equivalencia en la Tabla 6, y es el nivel de desempeño que se asentará en la carta de terminación de Servicio Social (Anexo XXVI). </w:t>
      </w:r>
    </w:p>
    <w:p w:rsidR="00000000" w:rsidDel="00000000" w:rsidP="00000000" w:rsidRDefault="00000000" w:rsidRPr="00000000" w14:paraId="00000077">
      <w:pPr>
        <w:spacing w:after="0" w:lineRule="auto"/>
        <w:ind w:left="991" w:firstLine="0"/>
        <w:jc w:val="both"/>
        <w:rPr>
          <w:rFonts w:ascii="Arial" w:cs="Arial" w:eastAsia="Arial" w:hAnsi="Arial"/>
        </w:rPr>
      </w:pPr>
      <w:r w:rsidDel="00000000" w:rsidR="00000000" w:rsidRPr="00000000">
        <w:rPr>
          <w:rFonts w:ascii="Arial" w:cs="Arial" w:eastAsia="Arial" w:hAnsi="Arial"/>
          <w:rtl w:val="0"/>
        </w:rPr>
        <w:t xml:space="preserve"> </w:t>
        <w:tab/>
        <w:t xml:space="preserve"> </w:t>
      </w:r>
    </w:p>
    <w:p w:rsidR="00000000" w:rsidDel="00000000" w:rsidP="00000000" w:rsidRDefault="00000000" w:rsidRPr="00000000" w14:paraId="00000078">
      <w:pPr>
        <w:jc w:val="both"/>
        <w:rPr>
          <w:rFonts w:ascii="Arial" w:cs="Arial" w:eastAsia="Arial" w:hAnsi="Arial"/>
        </w:rPr>
      </w:pPr>
      <w:r w:rsidDel="00000000" w:rsidR="00000000" w:rsidRPr="00000000">
        <w:rPr>
          <w:rtl w:val="0"/>
        </w:rPr>
      </w:r>
    </w:p>
    <w:sectPr>
      <w:headerReference r:id="rId9" w:type="default"/>
      <w:footerReference r:id="rId10" w:type="default"/>
      <w:pgSz w:h="15840" w:w="12240" w:orient="portrait"/>
      <w:pgMar w:bottom="1417" w:top="1417" w:left="1418" w:right="14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5940425" cy="845185"/>
          <wp:effectExtent b="0" l="0" r="0" t="0"/>
          <wp:docPr id="591365047"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5940425" cy="84518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363" w:hanging="1363"/>
      </w:pPr>
      <w:rPr>
        <w:rFonts w:ascii="Arial" w:cs="Arial" w:eastAsia="Arial" w:hAnsi="Arial"/>
        <w:b w:val="0"/>
        <w:i w:val="0"/>
        <w:strike w:val="0"/>
        <w:color w:val="000000"/>
        <w:sz w:val="24"/>
        <w:szCs w:val="24"/>
        <w:u w:val="none"/>
        <w:shd w:fill="auto" w:val="clear"/>
        <w:vertAlign w:val="baseline"/>
      </w:rPr>
    </w:lvl>
    <w:lvl w:ilvl="1">
      <w:start w:val="1"/>
      <w:numFmt w:val="bullet"/>
      <w:lvlText w:val="o"/>
      <w:lvlJc w:val="left"/>
      <w:pPr>
        <w:ind w:left="1800" w:hanging="1800"/>
      </w:pPr>
      <w:rPr>
        <w:rFonts w:ascii="Quattrocento Sans" w:cs="Quattrocento Sans" w:eastAsia="Quattrocento Sans" w:hAnsi="Quattrocento Sans"/>
        <w:b w:val="0"/>
        <w:i w:val="0"/>
        <w:strike w:val="0"/>
        <w:color w:val="000000"/>
        <w:sz w:val="24"/>
        <w:szCs w:val="24"/>
        <w:u w:val="none"/>
        <w:shd w:fill="auto" w:val="clear"/>
        <w:vertAlign w:val="baseline"/>
      </w:rPr>
    </w:lvl>
    <w:lvl w:ilvl="2">
      <w:start w:val="1"/>
      <w:numFmt w:val="bullet"/>
      <w:lvlText w:val="▪"/>
      <w:lvlJc w:val="left"/>
      <w:pPr>
        <w:ind w:left="2520" w:hanging="2520"/>
      </w:pPr>
      <w:rPr>
        <w:rFonts w:ascii="Quattrocento Sans" w:cs="Quattrocento Sans" w:eastAsia="Quattrocento Sans" w:hAnsi="Quattrocento Sans"/>
        <w:b w:val="0"/>
        <w:i w:val="0"/>
        <w:strike w:val="0"/>
        <w:color w:val="000000"/>
        <w:sz w:val="24"/>
        <w:szCs w:val="24"/>
        <w:u w:val="none"/>
        <w:shd w:fill="auto" w:val="clear"/>
        <w:vertAlign w:val="baseline"/>
      </w:rPr>
    </w:lvl>
    <w:lvl w:ilvl="3">
      <w:start w:val="1"/>
      <w:numFmt w:val="bullet"/>
      <w:lvlText w:val="•"/>
      <w:lvlJc w:val="left"/>
      <w:pPr>
        <w:ind w:left="3240" w:hanging="3240"/>
      </w:pPr>
      <w:rPr>
        <w:rFonts w:ascii="Arial" w:cs="Arial" w:eastAsia="Arial" w:hAnsi="Arial"/>
        <w:b w:val="0"/>
        <w:i w:val="0"/>
        <w:strike w:val="0"/>
        <w:color w:val="000000"/>
        <w:sz w:val="24"/>
        <w:szCs w:val="24"/>
        <w:u w:val="none"/>
        <w:shd w:fill="auto" w:val="clear"/>
        <w:vertAlign w:val="baseline"/>
      </w:rPr>
    </w:lvl>
    <w:lvl w:ilvl="4">
      <w:start w:val="1"/>
      <w:numFmt w:val="bullet"/>
      <w:lvlText w:val="o"/>
      <w:lvlJc w:val="left"/>
      <w:pPr>
        <w:ind w:left="3960" w:hanging="3960"/>
      </w:pPr>
      <w:rPr>
        <w:rFonts w:ascii="Quattrocento Sans" w:cs="Quattrocento Sans" w:eastAsia="Quattrocento Sans" w:hAnsi="Quattrocento Sans"/>
        <w:b w:val="0"/>
        <w:i w:val="0"/>
        <w:strike w:val="0"/>
        <w:color w:val="000000"/>
        <w:sz w:val="24"/>
        <w:szCs w:val="24"/>
        <w:u w:val="none"/>
        <w:shd w:fill="auto" w:val="clear"/>
        <w:vertAlign w:val="baseline"/>
      </w:rPr>
    </w:lvl>
    <w:lvl w:ilvl="5">
      <w:start w:val="1"/>
      <w:numFmt w:val="bullet"/>
      <w:lvlText w:val="▪"/>
      <w:lvlJc w:val="left"/>
      <w:pPr>
        <w:ind w:left="4680" w:hanging="4680"/>
      </w:pPr>
      <w:rPr>
        <w:rFonts w:ascii="Quattrocento Sans" w:cs="Quattrocento Sans" w:eastAsia="Quattrocento Sans" w:hAnsi="Quattrocento Sans"/>
        <w:b w:val="0"/>
        <w:i w:val="0"/>
        <w:strike w:val="0"/>
        <w:color w:val="000000"/>
        <w:sz w:val="24"/>
        <w:szCs w:val="24"/>
        <w:u w:val="none"/>
        <w:shd w:fill="auto" w:val="clear"/>
        <w:vertAlign w:val="baseline"/>
      </w:rPr>
    </w:lvl>
    <w:lvl w:ilvl="6">
      <w:start w:val="1"/>
      <w:numFmt w:val="bullet"/>
      <w:lvlText w:val="•"/>
      <w:lvlJc w:val="left"/>
      <w:pPr>
        <w:ind w:left="5400" w:hanging="5400"/>
      </w:pPr>
      <w:rPr>
        <w:rFonts w:ascii="Arial" w:cs="Arial" w:eastAsia="Arial" w:hAnsi="Arial"/>
        <w:b w:val="0"/>
        <w:i w:val="0"/>
        <w:strike w:val="0"/>
        <w:color w:val="000000"/>
        <w:sz w:val="24"/>
        <w:szCs w:val="24"/>
        <w:u w:val="none"/>
        <w:shd w:fill="auto" w:val="clear"/>
        <w:vertAlign w:val="baseline"/>
      </w:rPr>
    </w:lvl>
    <w:lvl w:ilvl="7">
      <w:start w:val="1"/>
      <w:numFmt w:val="bullet"/>
      <w:lvlText w:val="o"/>
      <w:lvlJc w:val="left"/>
      <w:pPr>
        <w:ind w:left="6120" w:hanging="6120"/>
      </w:pPr>
      <w:rPr>
        <w:rFonts w:ascii="Quattrocento Sans" w:cs="Quattrocento Sans" w:eastAsia="Quattrocento Sans" w:hAnsi="Quattrocento Sans"/>
        <w:b w:val="0"/>
        <w:i w:val="0"/>
        <w:strike w:val="0"/>
        <w:color w:val="000000"/>
        <w:sz w:val="24"/>
        <w:szCs w:val="24"/>
        <w:u w:val="none"/>
        <w:shd w:fill="auto" w:val="clear"/>
        <w:vertAlign w:val="baseline"/>
      </w:rPr>
    </w:lvl>
    <w:lvl w:ilvl="8">
      <w:start w:val="1"/>
      <w:numFmt w:val="bullet"/>
      <w:lvlText w:val="▪"/>
      <w:lvlJc w:val="left"/>
      <w:pPr>
        <w:ind w:left="6840" w:hanging="6840"/>
      </w:pPr>
      <w:rPr>
        <w:rFonts w:ascii="Quattrocento Sans" w:cs="Quattrocento Sans" w:eastAsia="Quattrocento Sans" w:hAnsi="Quattrocento Sans"/>
        <w:b w:val="0"/>
        <w:i w:val="0"/>
        <w:strike w:val="0"/>
        <w:color w:val="000000"/>
        <w:sz w:val="24"/>
        <w:szCs w:val="24"/>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MX"/>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0" w:before="0" w:line="250" w:lineRule="auto"/>
      <w:ind w:left="10" w:right="661" w:hanging="10"/>
      <w:jc w:val="both"/>
    </w:pPr>
    <w:rPr>
      <w:rFonts w:ascii="Arial" w:cs="Arial" w:eastAsia="Arial" w:hAnsi="Arial"/>
      <w:b w:val="0"/>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lang w:val="es-MX"/>
    </w:rPr>
  </w:style>
  <w:style w:type="paragraph" w:styleId="Ttulo1">
    <w:name w:val="heading 1"/>
    <w:next w:val="Normal"/>
    <w:link w:val="Ttulo1Car"/>
    <w:uiPriority w:val="9"/>
    <w:qFormat w:val="1"/>
    <w:rsid w:val="00180D8D"/>
    <w:pPr>
      <w:keepNext w:val="1"/>
      <w:keepLines w:val="1"/>
      <w:spacing w:after="10" w:line="250" w:lineRule="auto"/>
      <w:ind w:left="10" w:right="661" w:hanging="10"/>
      <w:jc w:val="both"/>
      <w:outlineLvl w:val="0"/>
    </w:pPr>
    <w:rPr>
      <w:rFonts w:ascii="Arial" w:cs="Arial" w:eastAsia="Arial" w:hAnsi="Arial"/>
      <w:color w:val="000000"/>
      <w:sz w:val="20"/>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paragraph" w:styleId="Encabezado">
    <w:name w:val="header"/>
    <w:basedOn w:val="Normal"/>
    <w:link w:val="EncabezadoCar"/>
    <w:uiPriority w:val="99"/>
    <w:unhideWhenUsed w:val="1"/>
    <w:rsid w:val="00242377"/>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242377"/>
    <w:rPr>
      <w:lang w:val="es-MX"/>
    </w:rPr>
  </w:style>
  <w:style w:type="paragraph" w:styleId="Piedepgina">
    <w:name w:val="footer"/>
    <w:basedOn w:val="Normal"/>
    <w:link w:val="PiedepginaCar"/>
    <w:uiPriority w:val="99"/>
    <w:unhideWhenUsed w:val="1"/>
    <w:rsid w:val="00242377"/>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242377"/>
    <w:rPr>
      <w:lang w:val="es-MX"/>
    </w:rPr>
  </w:style>
  <w:style w:type="table" w:styleId="TableGrid" w:customStyle="1">
    <w:name w:val="TableGrid"/>
    <w:rsid w:val="00242377"/>
    <w:pPr>
      <w:spacing w:after="0" w:line="240" w:lineRule="auto"/>
    </w:pPr>
    <w:rPr>
      <w:rFonts w:eastAsiaTheme="minorEastAsia"/>
    </w:rPr>
    <w:tblPr>
      <w:tblCellMar>
        <w:top w:w="0.0" w:type="dxa"/>
        <w:left w:w="0.0" w:type="dxa"/>
        <w:bottom w:w="0.0" w:type="dxa"/>
        <w:right w:w="0.0" w:type="dxa"/>
      </w:tblCellMar>
    </w:tblPr>
  </w:style>
  <w:style w:type="paragraph" w:styleId="footnotedescription" w:customStyle="1">
    <w:name w:val="footnote description"/>
    <w:next w:val="Normal"/>
    <w:link w:val="footnotedescriptionChar"/>
    <w:hidden w:val="1"/>
    <w:rsid w:val="0056144C"/>
    <w:pPr>
      <w:spacing w:after="0"/>
      <w:ind w:left="991"/>
    </w:pPr>
    <w:rPr>
      <w:rFonts w:ascii="Arial" w:cs="Arial" w:eastAsia="Arial" w:hAnsi="Arial"/>
      <w:color w:val="000000"/>
      <w:sz w:val="20"/>
    </w:rPr>
  </w:style>
  <w:style w:type="character" w:styleId="footnotedescriptionChar" w:customStyle="1">
    <w:name w:val="footnote description Char"/>
    <w:link w:val="footnotedescription"/>
    <w:rsid w:val="0056144C"/>
    <w:rPr>
      <w:rFonts w:ascii="Arial" w:cs="Arial" w:eastAsia="Arial" w:hAnsi="Arial"/>
      <w:color w:val="000000"/>
      <w:sz w:val="20"/>
    </w:rPr>
  </w:style>
  <w:style w:type="character" w:styleId="footnotemark" w:customStyle="1">
    <w:name w:val="footnote mark"/>
    <w:hidden w:val="1"/>
    <w:rsid w:val="0056144C"/>
    <w:rPr>
      <w:rFonts w:ascii="Arial" w:cs="Arial" w:eastAsia="Arial" w:hAnsi="Arial"/>
      <w:color w:val="000000"/>
      <w:sz w:val="20"/>
      <w:vertAlign w:val="superscript"/>
    </w:rPr>
  </w:style>
  <w:style w:type="character" w:styleId="Ttulo1Car" w:customStyle="1">
    <w:name w:val="Título 1 Car"/>
    <w:basedOn w:val="Fuentedeprrafopredeter"/>
    <w:link w:val="Ttulo1"/>
    <w:uiPriority w:val="9"/>
    <w:rsid w:val="00180D8D"/>
    <w:rPr>
      <w:rFonts w:ascii="Arial" w:cs="Arial" w:eastAsia="Arial" w:hAnsi="Arial"/>
      <w:color w:val="000000"/>
      <w:sz w:val="20"/>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top w:w="8.0" w:type="dxa"/>
        <w:left w:w="79.0" w:type="dxa"/>
        <w:bottom w:w="0.0" w:type="dxa"/>
        <w:right w:w="79.0" w:type="dxa"/>
      </w:tblCellMar>
    </w:tblPr>
  </w:style>
  <w:style w:type="table" w:styleId="a0" w:customStyle="1">
    <w:basedOn w:val="TableNormal"/>
    <w:pPr>
      <w:spacing w:after="0" w:line="240" w:lineRule="auto"/>
    </w:pPr>
    <w:tblPr>
      <w:tblStyleRowBandSize w:val="1"/>
      <w:tblStyleColBandSize w:val="1"/>
      <w:tblCellMar>
        <w:top w:w="8.0" w:type="dxa"/>
        <w:left w:w="533.0" w:type="dxa"/>
        <w:bottom w:w="0.0" w:type="dxa"/>
        <w:right w:w="115.0" w:type="dxa"/>
      </w:tblCellMar>
    </w:tblPr>
  </w:style>
  <w:style w:type="table" w:styleId="a1" w:customStyle="1">
    <w:basedOn w:val="TableNormal"/>
    <w:pPr>
      <w:spacing w:after="0" w:line="240" w:lineRule="auto"/>
    </w:pPr>
    <w:tblPr>
      <w:tblStyleRowBandSize w:val="1"/>
      <w:tblStyleColBandSize w:val="1"/>
      <w:tblCellMar>
        <w:top w:w="11.0" w:type="dxa"/>
        <w:left w:w="67.0" w:type="dxa"/>
        <w:bottom w:w="0.0" w:type="dxa"/>
        <w:right w:w="5.0" w:type="dxa"/>
      </w:tblCellMar>
    </w:tblPr>
  </w:style>
  <w:style w:type="table" w:styleId="a2" w:customStyle="1">
    <w:basedOn w:val="TableNormal"/>
    <w:pPr>
      <w:spacing w:after="0" w:line="240" w:lineRule="auto"/>
    </w:pPr>
    <w:tblPr>
      <w:tblStyleRowBandSize w:val="1"/>
      <w:tblStyleColBandSize w:val="1"/>
      <w:tblCellMar>
        <w:top w:w="12.0" w:type="dxa"/>
        <w:left w:w="0.0" w:type="dxa"/>
        <w:bottom w:w="0.0" w:type="dxa"/>
        <w:right w:w="167.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2.0" w:type="dxa"/>
        <w:left w:w="0.0" w:type="dxa"/>
        <w:bottom w:w="0.0" w:type="dxa"/>
        <w:right w:w="167.0" w:type="dxa"/>
      </w:tblCellMar>
    </w:tblPr>
  </w:style>
  <w:style w:type="table" w:styleId="Table2">
    <w:basedOn w:val="TableNormal"/>
    <w:pPr>
      <w:spacing w:after="0" w:line="240" w:lineRule="auto"/>
    </w:pPr>
    <w:tblPr>
      <w:tblStyleRowBandSize w:val="1"/>
      <w:tblStyleColBandSize w:val="1"/>
      <w:tblCellMar>
        <w:top w:w="12.0" w:type="dxa"/>
        <w:left w:w="0.0" w:type="dxa"/>
        <w:bottom w:w="0.0" w:type="dxa"/>
        <w:right w:w="167.0" w:type="dxa"/>
      </w:tblCellMar>
    </w:tblPr>
  </w:style>
  <w:style w:type="table" w:styleId="Table3">
    <w:basedOn w:val="TableNormal"/>
    <w:pPr>
      <w:spacing w:after="0" w:line="240" w:lineRule="auto"/>
    </w:pPr>
    <w:tblPr>
      <w:tblStyleRowBandSize w:val="1"/>
      <w:tblStyleColBandSize w:val="1"/>
      <w:tblCellMar>
        <w:top w:w="12.0" w:type="dxa"/>
        <w:left w:w="0.0" w:type="dxa"/>
        <w:bottom w:w="0.0" w:type="dxa"/>
        <w:right w:w="167.0" w:type="dxa"/>
      </w:tblCellMar>
    </w:tblPr>
  </w:style>
  <w:style w:type="table" w:styleId="Table4">
    <w:basedOn w:val="TableNormal"/>
    <w:pPr>
      <w:spacing w:after="0" w:line="240" w:lineRule="auto"/>
    </w:pPr>
    <w:tblPr>
      <w:tblStyleRowBandSize w:val="1"/>
      <w:tblStyleColBandSize w:val="1"/>
      <w:tblCellMar>
        <w:top w:w="12.0" w:type="dxa"/>
        <w:left w:w="0.0" w:type="dxa"/>
        <w:bottom w:w="0.0" w:type="dxa"/>
        <w:right w:w="167.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y5JEOb9k92/+ZLrW9Gy5bBdV0Q==">CgMxLjAyCGguZ2pkZ3hzOAByITFGVUMzbFhxSl9TOTBjdVJySmhnWWVaVHc1Q291V0xVcA==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2022-09-02T23:02:00Z</dcterms:created>
  <dc:creator>Alo Miranda</dc:creator>
</cp:coreProperties>
</file>